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51"/>
        <w:tblW w:w="4860" w:type="pct"/>
        <w:tblLook w:val="04A0"/>
      </w:tblPr>
      <w:tblGrid>
        <w:gridCol w:w="1254"/>
        <w:gridCol w:w="6120"/>
      </w:tblGrid>
      <w:tr w:rsidR="00550BD1" w:rsidRPr="009C4845" w:rsidTr="00505925">
        <w:trPr>
          <w:trHeight w:val="21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BD1" w:rsidRPr="009C4845" w:rsidRDefault="00550BD1" w:rsidP="0081640A">
            <w:pPr>
              <w:spacing w:after="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 xml:space="preserve">02/07/2010 </w:t>
            </w:r>
            <w:r w:rsidR="00F350BA" w:rsidRPr="009C4845">
              <w:rPr>
                <w:rFonts w:asciiTheme="minorHAnsi" w:hAnsiTheme="minorHAnsi"/>
                <w:b/>
                <w:sz w:val="17"/>
                <w:szCs w:val="17"/>
              </w:rPr>
              <w:t>–</w:t>
            </w: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 xml:space="preserve"> Manhã</w:t>
            </w:r>
            <w:r w:rsidR="00F350BA" w:rsidRPr="009C4845">
              <w:rPr>
                <w:rFonts w:asciiTheme="minorHAnsi" w:hAnsiTheme="minorHAnsi"/>
                <w:b/>
                <w:sz w:val="17"/>
                <w:szCs w:val="17"/>
              </w:rPr>
              <w:t>- moderador José Wellington de Morais</w:t>
            </w:r>
          </w:p>
        </w:tc>
      </w:tr>
      <w:tr w:rsidR="00550BD1" w:rsidRPr="009C4845" w:rsidTr="00505925">
        <w:trPr>
          <w:trHeight w:val="394"/>
        </w:trPr>
        <w:tc>
          <w:tcPr>
            <w:tcW w:w="850" w:type="pct"/>
          </w:tcPr>
          <w:p w:rsidR="00550BD1" w:rsidRPr="009C4845" w:rsidRDefault="00550BD1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8:00 – 8:30</w:t>
            </w:r>
          </w:p>
        </w:tc>
        <w:tc>
          <w:tcPr>
            <w:tcW w:w="4150" w:type="pct"/>
          </w:tcPr>
          <w:p w:rsidR="00550BD1" w:rsidRPr="009C4845" w:rsidRDefault="00550BD1" w:rsidP="0081640A">
            <w:pPr>
              <w:spacing w:after="0"/>
              <w:rPr>
                <w:rFonts w:asciiTheme="minorHAnsi" w:hAnsiTheme="minorHAnsi" w:cs="Courier New"/>
                <w:color w:val="000000"/>
                <w:sz w:val="17"/>
                <w:szCs w:val="17"/>
              </w:rPr>
            </w:pPr>
            <w:r w:rsidRPr="009C4845">
              <w:rPr>
                <w:rFonts w:asciiTheme="minorHAnsi" w:hAnsiTheme="minorHAnsi" w:cs="Courier New"/>
                <w:color w:val="000000"/>
                <w:sz w:val="17"/>
                <w:szCs w:val="17"/>
              </w:rPr>
              <w:t>Mapeamento dos Solos, Uso e Cobertura da Terra, Benjamin Constant, AM</w:t>
            </w:r>
          </w:p>
          <w:p w:rsidR="00550BD1" w:rsidRPr="009C4845" w:rsidRDefault="00550BD1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Elaine Cristina Cardoso Fidalgo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 xml:space="preserve"> – Embrapa Solos</w:t>
            </w:r>
          </w:p>
        </w:tc>
      </w:tr>
      <w:tr w:rsidR="00550BD1" w:rsidRPr="009C4845" w:rsidTr="00505925">
        <w:trPr>
          <w:trHeight w:val="394"/>
        </w:trPr>
        <w:tc>
          <w:tcPr>
            <w:tcW w:w="850" w:type="pct"/>
          </w:tcPr>
          <w:p w:rsidR="00550BD1" w:rsidRPr="009C4845" w:rsidRDefault="00550BD1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8:30 – 9:00</w:t>
            </w:r>
          </w:p>
        </w:tc>
        <w:tc>
          <w:tcPr>
            <w:tcW w:w="4150" w:type="pct"/>
          </w:tcPr>
          <w:p w:rsidR="00550BD1" w:rsidRPr="009C4845" w:rsidRDefault="00550BD1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color w:val="000000"/>
                <w:sz w:val="17"/>
                <w:szCs w:val="17"/>
              </w:rPr>
              <w:t>Diversidade de microfungos em solos da Amazônia sob diferentes sistemas de uso da terra</w:t>
            </w:r>
          </w:p>
          <w:p w:rsidR="00550BD1" w:rsidRPr="009C4845" w:rsidRDefault="00550BD1" w:rsidP="0002640C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Lucas Magalhães de Abreu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 xml:space="preserve"> – </w:t>
            </w:r>
            <w:r w:rsidR="0002640C" w:rsidRPr="009C4845">
              <w:rPr>
                <w:rFonts w:asciiTheme="minorHAnsi" w:hAnsiTheme="minorHAnsi" w:cs="Calibri"/>
                <w:sz w:val="17"/>
                <w:szCs w:val="17"/>
              </w:rPr>
              <w:t>Departamento de Fitopatologia/UFLA</w:t>
            </w:r>
          </w:p>
        </w:tc>
      </w:tr>
      <w:tr w:rsidR="00550BD1" w:rsidRPr="009C4845" w:rsidTr="00505925">
        <w:trPr>
          <w:trHeight w:val="590"/>
        </w:trPr>
        <w:tc>
          <w:tcPr>
            <w:tcW w:w="850" w:type="pct"/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9:00 – 9:30</w:t>
            </w:r>
          </w:p>
        </w:tc>
        <w:tc>
          <w:tcPr>
            <w:tcW w:w="4150" w:type="pct"/>
          </w:tcPr>
          <w:p w:rsidR="00550BD1" w:rsidRPr="009C4845" w:rsidRDefault="00550BD1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Eficiência e diversidade das comunidades de fungos micorrízicos arbusculares em diferentes sistemas de uso da terra na Amazônia</w:t>
            </w:r>
          </w:p>
          <w:p w:rsidR="00550BD1" w:rsidRPr="009C4845" w:rsidRDefault="00550BD1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Sidney Luiz Sturmer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 xml:space="preserve"> – U</w:t>
            </w:r>
            <w:r w:rsidR="00F350BA" w:rsidRPr="009C4845">
              <w:rPr>
                <w:rFonts w:asciiTheme="minorHAnsi" w:hAnsiTheme="minorHAnsi"/>
                <w:sz w:val="17"/>
                <w:szCs w:val="17"/>
              </w:rPr>
              <w:t>niversidade Regional de Blumenau</w:t>
            </w:r>
          </w:p>
        </w:tc>
      </w:tr>
      <w:tr w:rsidR="00550BD1" w:rsidRPr="009C4845" w:rsidTr="00505925">
        <w:trPr>
          <w:trHeight w:val="227"/>
        </w:trPr>
        <w:tc>
          <w:tcPr>
            <w:tcW w:w="850" w:type="pct"/>
          </w:tcPr>
          <w:p w:rsidR="00550BD1" w:rsidRPr="009C4845" w:rsidRDefault="001726F4" w:rsidP="001726F4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9</w:t>
            </w:r>
            <w:r w:rsidR="00550BD1" w:rsidRPr="009C4845">
              <w:rPr>
                <w:rFonts w:asciiTheme="minorHAnsi" w:hAnsiTheme="minorHAnsi"/>
                <w:sz w:val="17"/>
                <w:szCs w:val="17"/>
              </w:rPr>
              <w:t>: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>3</w:t>
            </w:r>
            <w:r w:rsidR="00550BD1" w:rsidRPr="009C4845">
              <w:rPr>
                <w:rFonts w:asciiTheme="minorHAnsi" w:hAnsiTheme="minorHAnsi"/>
                <w:sz w:val="17"/>
                <w:szCs w:val="17"/>
              </w:rPr>
              <w:t>0 – 1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>0:00</w:t>
            </w:r>
          </w:p>
        </w:tc>
        <w:tc>
          <w:tcPr>
            <w:tcW w:w="4150" w:type="pct"/>
          </w:tcPr>
          <w:p w:rsidR="001726F4" w:rsidRPr="009C4845" w:rsidRDefault="001726F4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Lançamento do Livro: “Manual de Biologia de Solos Tropicais: Amostragem e Caracterização da Biodiversidade”</w:t>
            </w:r>
          </w:p>
          <w:p w:rsidR="00550BD1" w:rsidRPr="009C4845" w:rsidRDefault="001726F4" w:rsidP="00726C6F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 xml:space="preserve">Fatima M. S. Moreira 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 xml:space="preserve">- 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>Departamento de Ciência do Solo/UFLA</w:t>
            </w:r>
          </w:p>
        </w:tc>
      </w:tr>
      <w:tr w:rsidR="00874FE0" w:rsidRPr="009C4845" w:rsidTr="00D83868">
        <w:trPr>
          <w:trHeight w:val="340"/>
        </w:trPr>
        <w:tc>
          <w:tcPr>
            <w:tcW w:w="850" w:type="pct"/>
          </w:tcPr>
          <w:p w:rsidR="00874FE0" w:rsidRPr="009C4845" w:rsidRDefault="001726F4" w:rsidP="001726F4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10:00</w:t>
            </w:r>
            <w:r w:rsidR="00874FE0" w:rsidRPr="009C4845">
              <w:rPr>
                <w:rFonts w:asciiTheme="minorHAnsi" w:hAnsiTheme="minorHAnsi"/>
                <w:sz w:val="17"/>
                <w:szCs w:val="17"/>
              </w:rPr>
              <w:t xml:space="preserve"> – 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>10:30</w:t>
            </w:r>
          </w:p>
        </w:tc>
        <w:tc>
          <w:tcPr>
            <w:tcW w:w="4150" w:type="pct"/>
          </w:tcPr>
          <w:p w:rsidR="00874FE0" w:rsidRPr="009C4845" w:rsidRDefault="001726F4" w:rsidP="001726F4">
            <w:pPr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 xml:space="preserve">Coffee Break </w:t>
            </w:r>
          </w:p>
        </w:tc>
      </w:tr>
      <w:tr w:rsidR="001726F4" w:rsidRPr="009C4845" w:rsidTr="00D83868">
        <w:trPr>
          <w:trHeight w:val="319"/>
        </w:trPr>
        <w:tc>
          <w:tcPr>
            <w:tcW w:w="850" w:type="pct"/>
          </w:tcPr>
          <w:p w:rsidR="001726F4" w:rsidRPr="009C4845" w:rsidRDefault="001726F4" w:rsidP="001726F4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10:30- 14:00</w:t>
            </w:r>
          </w:p>
        </w:tc>
        <w:tc>
          <w:tcPr>
            <w:tcW w:w="4150" w:type="pct"/>
          </w:tcPr>
          <w:p w:rsidR="001726F4" w:rsidRPr="009C4845" w:rsidRDefault="00726C6F" w:rsidP="00D83868">
            <w:pPr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 xml:space="preserve">Intervalo </w:t>
            </w:r>
          </w:p>
        </w:tc>
      </w:tr>
      <w:tr w:rsidR="00550BD1" w:rsidRPr="009C4845" w:rsidTr="00505925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BD1" w:rsidRPr="009C4845" w:rsidRDefault="00550BD1" w:rsidP="0081640A">
            <w:pPr>
              <w:spacing w:after="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 xml:space="preserve">02/07/2010 </w:t>
            </w:r>
            <w:r w:rsidR="00F350BA" w:rsidRPr="009C4845">
              <w:rPr>
                <w:rFonts w:asciiTheme="minorHAnsi" w:hAnsiTheme="minorHAnsi"/>
                <w:b/>
                <w:sz w:val="17"/>
                <w:szCs w:val="17"/>
              </w:rPr>
              <w:t>–</w:t>
            </w: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 xml:space="preserve"> Tarde</w:t>
            </w:r>
            <w:r w:rsidR="00F350BA" w:rsidRPr="009C4845">
              <w:rPr>
                <w:rFonts w:asciiTheme="minorHAnsi" w:hAnsiTheme="minorHAnsi"/>
                <w:b/>
                <w:sz w:val="17"/>
                <w:szCs w:val="17"/>
              </w:rPr>
              <w:t>- Moderador Sidney Stürmer</w:t>
            </w:r>
          </w:p>
        </w:tc>
      </w:tr>
      <w:tr w:rsidR="00550BD1" w:rsidRPr="009C4845" w:rsidTr="00595EDD">
        <w:trPr>
          <w:trHeight w:val="433"/>
        </w:trPr>
        <w:tc>
          <w:tcPr>
            <w:tcW w:w="850" w:type="pct"/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14:00 – 14:30</w:t>
            </w:r>
          </w:p>
        </w:tc>
        <w:tc>
          <w:tcPr>
            <w:tcW w:w="4150" w:type="pct"/>
          </w:tcPr>
          <w:p w:rsidR="00410ADD" w:rsidRPr="009C4845" w:rsidRDefault="00410ADD" w:rsidP="00410ADD">
            <w:pPr>
              <w:spacing w:after="0"/>
              <w:rPr>
                <w:rFonts w:asciiTheme="minorHAnsi" w:hAnsiTheme="minorHAnsi" w:cs="Courier New"/>
                <w:color w:val="000000"/>
                <w:sz w:val="17"/>
                <w:szCs w:val="17"/>
              </w:rPr>
            </w:pPr>
            <w:r w:rsidRPr="009C4845">
              <w:rPr>
                <w:rFonts w:asciiTheme="minorHAnsi" w:hAnsiTheme="minorHAnsi" w:cs="Courier New"/>
                <w:color w:val="000000"/>
                <w:sz w:val="17"/>
                <w:szCs w:val="17"/>
              </w:rPr>
              <w:t>Diversidade de Leveduras de solos da Amazônia - isolamento e identificação</w:t>
            </w:r>
          </w:p>
          <w:p w:rsidR="00550BD1" w:rsidRPr="009C4845" w:rsidRDefault="00410ADD" w:rsidP="00564FF7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9C4845">
              <w:rPr>
                <w:rFonts w:asciiTheme="minorHAnsi" w:hAnsiTheme="minorHAnsi" w:cs="Courier New"/>
                <w:b/>
                <w:color w:val="000000"/>
                <w:sz w:val="17"/>
                <w:szCs w:val="17"/>
              </w:rPr>
              <w:t>Disney Ribeiro Dias</w:t>
            </w:r>
            <w:r w:rsidR="00564FF7" w:rsidRPr="009C4845">
              <w:rPr>
                <w:rFonts w:asciiTheme="minorHAnsi" w:hAnsiTheme="minorHAnsi" w:cs="Courier New"/>
                <w:color w:val="000000"/>
                <w:sz w:val="17"/>
                <w:szCs w:val="17"/>
              </w:rPr>
              <w:t xml:space="preserve"> </w:t>
            </w:r>
            <w:r w:rsidRPr="009C4845">
              <w:rPr>
                <w:rFonts w:asciiTheme="minorHAnsi" w:hAnsiTheme="minorHAnsi" w:cs="Courier New"/>
                <w:color w:val="000000"/>
                <w:sz w:val="17"/>
                <w:szCs w:val="17"/>
              </w:rPr>
              <w:t xml:space="preserve">– </w:t>
            </w:r>
            <w:r w:rsidR="00564FF7" w:rsidRPr="009C4845">
              <w:rPr>
                <w:rFonts w:asciiTheme="minorHAnsi" w:hAnsiTheme="minorHAnsi" w:cs="Calibri"/>
                <w:sz w:val="17"/>
                <w:szCs w:val="17"/>
              </w:rPr>
              <w:t>Departamento de Biologia/UFLA</w:t>
            </w:r>
          </w:p>
        </w:tc>
      </w:tr>
      <w:tr w:rsidR="00163E50" w:rsidRPr="009C4845" w:rsidTr="00505925">
        <w:trPr>
          <w:trHeight w:hRule="exact" w:val="170"/>
        </w:trPr>
        <w:tc>
          <w:tcPr>
            <w:tcW w:w="850" w:type="pct"/>
          </w:tcPr>
          <w:p w:rsidR="00163E50" w:rsidRPr="009C4845" w:rsidRDefault="00163E50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150" w:type="pct"/>
          </w:tcPr>
          <w:p w:rsidR="00163E50" w:rsidRPr="009C4845" w:rsidRDefault="00163E50" w:rsidP="0081640A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50BD1" w:rsidRPr="009C4845" w:rsidTr="00505925">
        <w:trPr>
          <w:trHeight w:val="590"/>
        </w:trPr>
        <w:tc>
          <w:tcPr>
            <w:tcW w:w="850" w:type="pct"/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14:30 – 15:00</w:t>
            </w:r>
          </w:p>
        </w:tc>
        <w:tc>
          <w:tcPr>
            <w:tcW w:w="4150" w:type="pct"/>
          </w:tcPr>
          <w:p w:rsidR="00410ADD" w:rsidRPr="009C4845" w:rsidRDefault="00410ADD" w:rsidP="00410ADD">
            <w:pPr>
              <w:spacing w:after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color w:val="000000"/>
                <w:sz w:val="17"/>
                <w:szCs w:val="17"/>
              </w:rPr>
              <w:t>Diversidade de bactérias do solo em diferentes sistemas de uso da terra da Amazônia Ocidental</w:t>
            </w:r>
          </w:p>
          <w:p w:rsidR="00550BD1" w:rsidRPr="009C4845" w:rsidRDefault="00D83868" w:rsidP="00410ADD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E</w:t>
            </w:r>
            <w:r w:rsidR="00410ADD" w:rsidRPr="009C4845">
              <w:rPr>
                <w:rFonts w:asciiTheme="minorHAnsi" w:hAnsiTheme="minorHAnsi"/>
                <w:b/>
                <w:sz w:val="17"/>
                <w:szCs w:val="17"/>
              </w:rPr>
              <w:t xml:space="preserve">derson </w:t>
            </w: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 xml:space="preserve">da Conceição </w:t>
            </w:r>
            <w:r w:rsidR="00410ADD" w:rsidRPr="009C4845">
              <w:rPr>
                <w:rFonts w:asciiTheme="minorHAnsi" w:hAnsiTheme="minorHAnsi"/>
                <w:b/>
                <w:sz w:val="17"/>
                <w:szCs w:val="17"/>
              </w:rPr>
              <w:t>Jesus</w:t>
            </w:r>
            <w:r w:rsidR="00410ADD" w:rsidRPr="009C4845">
              <w:rPr>
                <w:rFonts w:asciiTheme="minorHAnsi" w:hAnsiTheme="minorHAnsi"/>
                <w:sz w:val="17"/>
                <w:szCs w:val="17"/>
              </w:rPr>
              <w:t xml:space="preserve"> – Universidade Federal do Pará (UFPA)</w:t>
            </w:r>
          </w:p>
        </w:tc>
      </w:tr>
      <w:tr w:rsidR="00163E50" w:rsidRPr="009C4845" w:rsidTr="00595EDD">
        <w:trPr>
          <w:trHeight w:hRule="exact" w:val="80"/>
        </w:trPr>
        <w:tc>
          <w:tcPr>
            <w:tcW w:w="850" w:type="pct"/>
          </w:tcPr>
          <w:p w:rsidR="00163E50" w:rsidRPr="009C4845" w:rsidRDefault="00163E50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150" w:type="pct"/>
          </w:tcPr>
          <w:p w:rsidR="00163E50" w:rsidRPr="009C4845" w:rsidRDefault="00163E50" w:rsidP="0081640A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50BD1" w:rsidRPr="009C4845" w:rsidTr="00505925">
        <w:trPr>
          <w:trHeight w:val="394"/>
        </w:trPr>
        <w:tc>
          <w:tcPr>
            <w:tcW w:w="850" w:type="pct"/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15:00 – 15:30</w:t>
            </w:r>
          </w:p>
        </w:tc>
        <w:tc>
          <w:tcPr>
            <w:tcW w:w="4150" w:type="pct"/>
          </w:tcPr>
          <w:p w:rsidR="00550BD1" w:rsidRPr="009C4845" w:rsidRDefault="00550BD1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Avaliação da sustentabilidade da estrutura de um cambissolo na Amazônia Ocidental</w:t>
            </w:r>
          </w:p>
          <w:p w:rsidR="00550BD1" w:rsidRPr="009C4845" w:rsidRDefault="00550BD1" w:rsidP="0081640A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Moacir de Souza Dias Júnior</w:t>
            </w:r>
            <w:r w:rsidR="00726C6F" w:rsidRPr="009C4845">
              <w:rPr>
                <w:rFonts w:asciiTheme="minorHAnsi" w:hAnsiTheme="minorHAnsi"/>
                <w:sz w:val="17"/>
                <w:szCs w:val="17"/>
              </w:rPr>
              <w:t xml:space="preserve"> –</w:t>
            </w:r>
            <w:r w:rsidR="00564FF7" w:rsidRPr="009C4845">
              <w:rPr>
                <w:rFonts w:asciiTheme="minorHAnsi" w:hAnsiTheme="minorHAnsi" w:cs="Calibri"/>
                <w:sz w:val="17"/>
                <w:szCs w:val="17"/>
              </w:rPr>
              <w:t xml:space="preserve"> Departamento de Ciência do Solo/UFLA</w:t>
            </w:r>
          </w:p>
        </w:tc>
      </w:tr>
      <w:tr w:rsidR="00163E50" w:rsidRPr="009C4845" w:rsidTr="00595EDD">
        <w:trPr>
          <w:trHeight w:hRule="exact" w:val="80"/>
        </w:trPr>
        <w:tc>
          <w:tcPr>
            <w:tcW w:w="850" w:type="pct"/>
          </w:tcPr>
          <w:p w:rsidR="00163E50" w:rsidRPr="009C4845" w:rsidRDefault="00163E50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150" w:type="pct"/>
          </w:tcPr>
          <w:p w:rsidR="00163E50" w:rsidRPr="009C4845" w:rsidRDefault="00163E50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550BD1" w:rsidRPr="009C4845" w:rsidTr="00505925">
        <w:trPr>
          <w:trHeight w:val="394"/>
        </w:trPr>
        <w:tc>
          <w:tcPr>
            <w:tcW w:w="850" w:type="pct"/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15:30 – 16:00</w:t>
            </w:r>
          </w:p>
        </w:tc>
        <w:tc>
          <w:tcPr>
            <w:tcW w:w="4150" w:type="pct"/>
          </w:tcPr>
          <w:p w:rsidR="00550BD1" w:rsidRPr="009C4845" w:rsidRDefault="00726C6F" w:rsidP="0081640A">
            <w:pPr>
              <w:spacing w:after="0"/>
              <w:rPr>
                <w:rFonts w:asciiTheme="minorHAnsi" w:hAnsiTheme="minorHAnsi" w:cs="Courier New"/>
                <w:sz w:val="17"/>
                <w:szCs w:val="17"/>
              </w:rPr>
            </w:pPr>
            <w:r w:rsidRPr="009C4845">
              <w:rPr>
                <w:rFonts w:asciiTheme="minorHAnsi" w:hAnsiTheme="minorHAnsi" w:cs="Courier New"/>
                <w:sz w:val="17"/>
                <w:szCs w:val="17"/>
              </w:rPr>
              <w:t>Fungos e nematóides entomopatogê</w:t>
            </w:r>
            <w:r w:rsidR="00550BD1" w:rsidRPr="009C4845">
              <w:rPr>
                <w:rFonts w:asciiTheme="minorHAnsi" w:hAnsiTheme="minorHAnsi" w:cs="Courier New"/>
                <w:sz w:val="17"/>
                <w:szCs w:val="17"/>
              </w:rPr>
              <w:t>nicos</w:t>
            </w:r>
          </w:p>
          <w:p w:rsidR="00550BD1" w:rsidRPr="009C4845" w:rsidRDefault="00550BD1" w:rsidP="004F2A14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Alcides Moino Jr.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 xml:space="preserve"> - </w:t>
            </w:r>
            <w:r w:rsidR="004F2A14" w:rsidRPr="009C4845">
              <w:rPr>
                <w:rFonts w:asciiTheme="minorHAnsi" w:hAnsiTheme="minorHAnsi"/>
                <w:sz w:val="17"/>
                <w:szCs w:val="17"/>
              </w:rPr>
              <w:t>Departamento de Fitopatologia/</w:t>
            </w:r>
            <w:r w:rsidRPr="009C4845">
              <w:rPr>
                <w:rFonts w:asciiTheme="minorHAnsi" w:hAnsiTheme="minorHAnsi" w:cs="Arial"/>
                <w:sz w:val="17"/>
                <w:szCs w:val="17"/>
              </w:rPr>
              <w:t>UFLA</w:t>
            </w:r>
          </w:p>
        </w:tc>
      </w:tr>
      <w:tr w:rsidR="00163E50" w:rsidRPr="009C4845" w:rsidTr="00595EDD">
        <w:trPr>
          <w:trHeight w:hRule="exact" w:val="80"/>
        </w:trPr>
        <w:tc>
          <w:tcPr>
            <w:tcW w:w="850" w:type="pct"/>
          </w:tcPr>
          <w:p w:rsidR="00163E50" w:rsidRPr="009C4845" w:rsidRDefault="00163E50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150" w:type="pct"/>
          </w:tcPr>
          <w:p w:rsidR="00163E50" w:rsidRPr="009C4845" w:rsidRDefault="00163E50" w:rsidP="0081640A">
            <w:pPr>
              <w:spacing w:after="0"/>
              <w:rPr>
                <w:rFonts w:asciiTheme="minorHAnsi" w:hAnsiTheme="minorHAnsi" w:cs="Courier New"/>
                <w:sz w:val="17"/>
                <w:szCs w:val="17"/>
              </w:rPr>
            </w:pPr>
          </w:p>
        </w:tc>
      </w:tr>
      <w:tr w:rsidR="00550BD1" w:rsidRPr="009C4845" w:rsidTr="00505925">
        <w:trPr>
          <w:trHeight w:val="227"/>
        </w:trPr>
        <w:tc>
          <w:tcPr>
            <w:tcW w:w="850" w:type="pct"/>
          </w:tcPr>
          <w:p w:rsidR="00550BD1" w:rsidRPr="009C4845" w:rsidRDefault="00550BD1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16:00 – 16:30</w:t>
            </w:r>
          </w:p>
        </w:tc>
        <w:tc>
          <w:tcPr>
            <w:tcW w:w="4150" w:type="pct"/>
          </w:tcPr>
          <w:p w:rsidR="00550BD1" w:rsidRPr="009C4845" w:rsidRDefault="00550BD1" w:rsidP="0081640A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Coffee Break</w:t>
            </w:r>
          </w:p>
        </w:tc>
      </w:tr>
      <w:tr w:rsidR="00550BD1" w:rsidRPr="009C4845" w:rsidTr="00505925">
        <w:trPr>
          <w:trHeight w:val="227"/>
        </w:trPr>
        <w:tc>
          <w:tcPr>
            <w:tcW w:w="850" w:type="pct"/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16:30 – 17:00</w:t>
            </w:r>
          </w:p>
        </w:tc>
        <w:tc>
          <w:tcPr>
            <w:tcW w:w="4150" w:type="pct"/>
          </w:tcPr>
          <w:p w:rsidR="00726C6F" w:rsidRPr="009C4845" w:rsidRDefault="00726C6F" w:rsidP="00726C6F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Comunidades de bactérias fixadoras de nitrogênio ocorrendo em solos sob diferentes usos na Amazônia Ocidental</w:t>
            </w:r>
          </w:p>
          <w:p w:rsidR="00550BD1" w:rsidRPr="009C4845" w:rsidRDefault="00726C6F" w:rsidP="00726C6F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Fatima M. S. Moreira</w:t>
            </w:r>
            <w:r w:rsidRPr="009C4845">
              <w:rPr>
                <w:rFonts w:asciiTheme="minorHAnsi" w:hAnsiTheme="minorHAnsi"/>
                <w:sz w:val="17"/>
                <w:szCs w:val="17"/>
              </w:rPr>
              <w:t xml:space="preserve"> – 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>Departamento de Ciência do Solo/UFLA</w:t>
            </w:r>
            <w:r w:rsidRPr="009C4845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</w:tr>
      <w:tr w:rsidR="00874FE0" w:rsidRPr="009C4845" w:rsidTr="00505925">
        <w:trPr>
          <w:trHeight w:hRule="exact" w:val="170"/>
        </w:trPr>
        <w:tc>
          <w:tcPr>
            <w:tcW w:w="850" w:type="pct"/>
          </w:tcPr>
          <w:p w:rsidR="00874FE0" w:rsidRPr="009C4845" w:rsidRDefault="00874FE0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150" w:type="pct"/>
          </w:tcPr>
          <w:p w:rsidR="00874FE0" w:rsidRPr="009C4845" w:rsidRDefault="00874FE0" w:rsidP="00410ADD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50BD1" w:rsidRPr="009C4845" w:rsidTr="00505925">
        <w:trPr>
          <w:trHeight w:val="227"/>
        </w:trPr>
        <w:tc>
          <w:tcPr>
            <w:tcW w:w="850" w:type="pct"/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17:00 – 17:30</w:t>
            </w:r>
          </w:p>
        </w:tc>
        <w:tc>
          <w:tcPr>
            <w:tcW w:w="4150" w:type="pct"/>
          </w:tcPr>
          <w:p w:rsidR="00726C6F" w:rsidRPr="009C4845" w:rsidRDefault="00726C6F" w:rsidP="00726C6F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9C4845">
              <w:rPr>
                <w:rFonts w:asciiTheme="minorHAnsi" w:hAnsiTheme="minorHAnsi" w:cs="Arial"/>
                <w:sz w:val="17"/>
                <w:szCs w:val="17"/>
              </w:rPr>
              <w:t xml:space="preserve">Eficiência simbiótica de estirpes de bactérias fixadoras de nitrogênio em feijoeiro e sua tolerância a acidez e alumínio </w:t>
            </w:r>
            <w:r w:rsidRPr="009C4845">
              <w:rPr>
                <w:rFonts w:asciiTheme="minorHAnsi" w:hAnsiTheme="minorHAnsi" w:cs="Arial"/>
                <w:i/>
                <w:sz w:val="17"/>
                <w:szCs w:val="17"/>
              </w:rPr>
              <w:t>in vitro</w:t>
            </w:r>
          </w:p>
          <w:p w:rsidR="00550BD1" w:rsidRPr="009C4845" w:rsidRDefault="00726C6F" w:rsidP="00726C6F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 w:cs="Arial"/>
                <w:b/>
                <w:sz w:val="17"/>
                <w:szCs w:val="17"/>
              </w:rPr>
              <w:t>Paulo Ademar Avelar Ferreira</w:t>
            </w:r>
            <w:r w:rsidRPr="009C4845">
              <w:rPr>
                <w:rFonts w:asciiTheme="minorHAnsi" w:hAnsiTheme="minorHAnsi" w:cs="Arial"/>
                <w:sz w:val="17"/>
                <w:szCs w:val="17"/>
              </w:rPr>
              <w:t xml:space="preserve"> – 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Departamento de Ciência do Solo/UFLA</w:t>
            </w:r>
          </w:p>
        </w:tc>
      </w:tr>
      <w:tr w:rsidR="00874FE0" w:rsidRPr="009C4845" w:rsidTr="00505925">
        <w:trPr>
          <w:trHeight w:hRule="exact" w:val="170"/>
        </w:trPr>
        <w:tc>
          <w:tcPr>
            <w:tcW w:w="850" w:type="pct"/>
          </w:tcPr>
          <w:p w:rsidR="00874FE0" w:rsidRPr="009C4845" w:rsidRDefault="00874FE0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150" w:type="pct"/>
          </w:tcPr>
          <w:p w:rsidR="00874FE0" w:rsidRPr="009C4845" w:rsidRDefault="00874FE0" w:rsidP="00410ADD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50BD1" w:rsidRPr="009C4845" w:rsidTr="00505925">
        <w:trPr>
          <w:trHeight w:val="145"/>
        </w:trPr>
        <w:tc>
          <w:tcPr>
            <w:tcW w:w="850" w:type="pct"/>
            <w:tcBorders>
              <w:bottom w:val="single" w:sz="4" w:space="0" w:color="auto"/>
            </w:tcBorders>
          </w:tcPr>
          <w:p w:rsidR="00550BD1" w:rsidRPr="009C4845" w:rsidRDefault="00595EDD" w:rsidP="009C6798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sz w:val="17"/>
                <w:szCs w:val="17"/>
              </w:rPr>
              <w:t>17:30 – 18:00</w:t>
            </w:r>
          </w:p>
        </w:tc>
        <w:tc>
          <w:tcPr>
            <w:tcW w:w="4150" w:type="pct"/>
            <w:tcBorders>
              <w:bottom w:val="single" w:sz="4" w:space="0" w:color="auto"/>
            </w:tcBorders>
          </w:tcPr>
          <w:p w:rsidR="00726C6F" w:rsidRPr="009C4845" w:rsidRDefault="00726C6F" w:rsidP="00726C6F">
            <w:pPr>
              <w:spacing w:after="0"/>
              <w:rPr>
                <w:rFonts w:asciiTheme="minorHAnsi" w:hAnsiTheme="minorHAnsi" w:cs="Arial"/>
                <w:sz w:val="17"/>
                <w:szCs w:val="17"/>
              </w:rPr>
            </w:pPr>
            <w:r w:rsidRPr="009C4845">
              <w:rPr>
                <w:rFonts w:asciiTheme="minorHAnsi" w:hAnsiTheme="minorHAnsi" w:cs="Arial"/>
                <w:sz w:val="17"/>
                <w:szCs w:val="17"/>
              </w:rPr>
              <w:t>Eficiência simbiótica de bactérias fixadoras de nitrogênio de diferentes procedências em caupi (</w:t>
            </w:r>
            <w:r w:rsidRPr="009C4845">
              <w:rPr>
                <w:rFonts w:asciiTheme="minorHAnsi" w:hAnsiTheme="minorHAnsi" w:cs="Arial"/>
                <w:i/>
                <w:sz w:val="17"/>
                <w:szCs w:val="17"/>
              </w:rPr>
              <w:t>Vigna unguiculata</w:t>
            </w:r>
            <w:r w:rsidRPr="009C4845">
              <w:rPr>
                <w:rFonts w:asciiTheme="minorHAnsi" w:hAnsiTheme="minorHAnsi" w:cs="Arial"/>
                <w:sz w:val="17"/>
                <w:szCs w:val="17"/>
              </w:rPr>
              <w:t>) e sua identificação</w:t>
            </w:r>
          </w:p>
          <w:p w:rsidR="00550BD1" w:rsidRPr="009C4845" w:rsidRDefault="00726C6F" w:rsidP="00726C6F">
            <w:pPr>
              <w:spacing w:after="0"/>
              <w:rPr>
                <w:rFonts w:asciiTheme="minorHAnsi" w:hAnsiTheme="minorHAnsi"/>
                <w:sz w:val="17"/>
                <w:szCs w:val="17"/>
              </w:rPr>
            </w:pPr>
            <w:r w:rsidRPr="009C4845">
              <w:rPr>
                <w:rFonts w:asciiTheme="minorHAnsi" w:hAnsiTheme="minorHAnsi" w:cs="Arial"/>
                <w:b/>
                <w:sz w:val="17"/>
                <w:szCs w:val="17"/>
              </w:rPr>
              <w:t>Bruno Lima Soares</w:t>
            </w:r>
            <w:r w:rsidRPr="009C4845">
              <w:rPr>
                <w:rFonts w:asciiTheme="minorHAnsi" w:hAnsiTheme="minorHAnsi" w:cs="Arial"/>
                <w:sz w:val="17"/>
                <w:szCs w:val="17"/>
              </w:rPr>
              <w:t xml:space="preserve"> – 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>Departamento de Ciência do Solo/UFLA</w:t>
            </w:r>
          </w:p>
        </w:tc>
      </w:tr>
    </w:tbl>
    <w:p w:rsidR="00914C16" w:rsidRDefault="00C343B6" w:rsidP="00914C16">
      <w:pPr>
        <w:spacing w:after="0" w:line="240" w:lineRule="auto"/>
        <w:jc w:val="center"/>
        <w:rPr>
          <w:b/>
          <w:sz w:val="16"/>
          <w:szCs w:val="16"/>
        </w:rPr>
      </w:pPr>
      <w:r w:rsidRPr="007E4A25">
        <w:rPr>
          <w:b/>
        </w:rPr>
        <w:lastRenderedPageBreak/>
        <w:t>CONFERÊNCIA SOBRE CONSERVAÇÃO E MANEJO SUSTENTADO DA BIODIVERSIDADE DO SOLO – PROJETO BIOSBRASIL</w:t>
      </w:r>
    </w:p>
    <w:tbl>
      <w:tblPr>
        <w:tblpPr w:leftFromText="141" w:rightFromText="141" w:vertAnchor="page" w:horzAnchor="margin" w:tblpY="1935"/>
        <w:tblW w:w="4975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265"/>
        <w:gridCol w:w="6283"/>
      </w:tblGrid>
      <w:tr w:rsidR="00AD2F20" w:rsidRPr="009C4845" w:rsidTr="00AD2F2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F20" w:rsidRPr="009C4845" w:rsidRDefault="00AD2F20" w:rsidP="00AD2F20">
            <w:pPr>
              <w:spacing w:after="0"/>
              <w:jc w:val="center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 xml:space="preserve">01/07/2010 </w:t>
            </w:r>
            <w:r w:rsidR="00F73A61" w:rsidRPr="009C4845">
              <w:rPr>
                <w:rFonts w:asciiTheme="minorHAnsi" w:hAnsiTheme="minorHAnsi" w:cs="Calibri"/>
                <w:b/>
                <w:sz w:val="17"/>
                <w:szCs w:val="17"/>
              </w:rPr>
              <w:t>–</w:t>
            </w: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 xml:space="preserve"> Manhã</w:t>
            </w:r>
            <w:r w:rsidR="00F73A61" w:rsidRPr="009C4845">
              <w:rPr>
                <w:rFonts w:asciiTheme="minorHAnsi" w:hAnsiTheme="minorHAnsi" w:cs="Calibri"/>
                <w:b/>
                <w:sz w:val="17"/>
                <w:szCs w:val="17"/>
              </w:rPr>
              <w:t>-moderador</w:t>
            </w:r>
            <w:r w:rsidR="002674F3" w:rsidRPr="009C4845">
              <w:rPr>
                <w:rFonts w:asciiTheme="minorHAnsi" w:hAnsiTheme="minorHAnsi" w:cs="Calibri"/>
                <w:b/>
                <w:sz w:val="17"/>
                <w:szCs w:val="17"/>
              </w:rPr>
              <w:t xml:space="preserve"> Neliton Marques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7:30 – 8:30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Entrega do Material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8:30 – 9:00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Cerimônia de abertura</w:t>
            </w:r>
            <w:r w:rsidR="00CB6DC2" w:rsidRPr="009C4845">
              <w:rPr>
                <w:rFonts w:asciiTheme="minorHAnsi" w:hAnsiTheme="minorHAnsi" w:cs="Calibri"/>
                <w:sz w:val="17"/>
                <w:szCs w:val="17"/>
              </w:rPr>
              <w:t>:</w:t>
            </w:r>
            <w:r w:rsidR="00CB6DC2" w:rsidRPr="009C4845">
              <w:rPr>
                <w:rFonts w:asciiTheme="minorHAnsi" w:hAnsiTheme="minorHAnsi"/>
                <w:sz w:val="17"/>
                <w:szCs w:val="17"/>
              </w:rPr>
              <w:t>reitor da Ufla em exercício, prof. José Roberto Soares Scolforo, o pró-reitor de Extensão e Cultura, prof. Magno Antônio Patto Ramalho, o prof. Wilson Magela Gonçalves, (representando a pró-reitora de Pesquisa, profª. Édila Vilela Von Pinho) o  chefe do Departamento de Ciência do Solo, prof. Marx Leandro Naves Silva e a coordenadora do evento, profª. Fátima Maria de Souza Moreira.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9:00 – 9:30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O Projeto </w:t>
            </w:r>
            <w:r w:rsidR="00D83868" w:rsidRPr="009C4845">
              <w:rPr>
                <w:rFonts w:asciiTheme="minorHAnsi" w:hAnsiTheme="minorHAnsi" w:cs="Calibri"/>
                <w:sz w:val="17"/>
                <w:szCs w:val="17"/>
              </w:rPr>
              <w:t>“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>Conservação e Manejo sustentado da biodiversidade do solo -BiosBrasil</w:t>
            </w:r>
            <w:r w:rsidR="00D83868" w:rsidRPr="009C4845">
              <w:rPr>
                <w:rFonts w:asciiTheme="minorHAnsi" w:hAnsiTheme="minorHAnsi" w:cs="Calibri"/>
                <w:sz w:val="17"/>
                <w:szCs w:val="17"/>
              </w:rPr>
              <w:t>”</w:t>
            </w:r>
          </w:p>
          <w:p w:rsidR="00AD2F20" w:rsidRPr="009C4845" w:rsidRDefault="00AD2F20" w:rsidP="001726F4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Fatima M. S. Moreira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</w:t>
            </w:r>
            <w:r w:rsidR="001726F4" w:rsidRPr="009C4845">
              <w:rPr>
                <w:rFonts w:asciiTheme="minorHAnsi" w:hAnsiTheme="minorHAnsi" w:cs="Calibri"/>
                <w:sz w:val="17"/>
                <w:szCs w:val="17"/>
              </w:rPr>
              <w:t>Departamento de Ciência do Solo/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>UFLA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AD2F20" w:rsidP="00595EDD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9:30 – </w:t>
            </w:r>
            <w:r w:rsidR="00595EDD" w:rsidRPr="009C4845">
              <w:rPr>
                <w:rFonts w:asciiTheme="minorHAnsi" w:hAnsiTheme="minorHAnsi" w:cs="Calibri"/>
                <w:sz w:val="17"/>
                <w:szCs w:val="17"/>
              </w:rPr>
              <w:t>10:00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Comunidades de formigas como indicadores de sistemas de solo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Ronald Zanetti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Departamento Entomologia/UFLA</w:t>
            </w:r>
          </w:p>
        </w:tc>
      </w:tr>
      <w:tr w:rsidR="00AD2F20" w:rsidRPr="009C4845" w:rsidTr="00AD2F20">
        <w:trPr>
          <w:trHeight w:hRule="exact" w:val="204"/>
        </w:trPr>
        <w:tc>
          <w:tcPr>
            <w:tcW w:w="838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10:00 – 10:30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Coffee Break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AD2F20" w:rsidP="00595EDD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10:30 –1</w:t>
            </w:r>
            <w:r w:rsidR="00595EDD" w:rsidRPr="009C4845">
              <w:rPr>
                <w:rFonts w:asciiTheme="minorHAnsi" w:hAnsiTheme="minorHAnsi" w:cs="Calibri"/>
                <w:sz w:val="17"/>
                <w:szCs w:val="17"/>
              </w:rPr>
              <w:t>1:00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Besouros rola-bosta (Insecta: Coleoptera: Scarabaeinae)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Fernando Vaz-de-Mello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Universidade Federal do Mato Grosso (UFMT)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595EDD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11:00 – 11:30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Uso do solo na Amazônia Ocidental e seus impactos na biodiversidade e funções ambientais desempenhadas pelos escarabeíneos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Júlio N. C. Louzada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</w:t>
            </w:r>
            <w:r w:rsidR="001726F4" w:rsidRPr="009C4845">
              <w:rPr>
                <w:rFonts w:asciiTheme="minorHAnsi" w:hAnsiTheme="minorHAnsi" w:cs="Calibri"/>
                <w:sz w:val="17"/>
                <w:szCs w:val="17"/>
              </w:rPr>
              <w:t>Departamento de Biologia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>/UFLA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595EDD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11:30 – 12:00</w:t>
            </w:r>
          </w:p>
        </w:tc>
        <w:tc>
          <w:tcPr>
            <w:tcW w:w="4162" w:type="pct"/>
          </w:tcPr>
          <w:p w:rsidR="001726F4" w:rsidRPr="009C4845" w:rsidRDefault="001726F4" w:rsidP="001726F4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Enquitrídeos, pequenos oligoquetas do solo </w:t>
            </w:r>
          </w:p>
          <w:p w:rsidR="00AD2F20" w:rsidRPr="009C4845" w:rsidRDefault="001726F4" w:rsidP="001726F4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/>
                <w:b/>
                <w:sz w:val="17"/>
                <w:szCs w:val="17"/>
              </w:rPr>
              <w:t>Cíntia Niva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Embrapa Florestas</w:t>
            </w:r>
          </w:p>
        </w:tc>
      </w:tr>
      <w:tr w:rsidR="00AD2F20" w:rsidRPr="009C4845" w:rsidTr="00AD2F20">
        <w:tc>
          <w:tcPr>
            <w:tcW w:w="838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12:00 – 14:00</w:t>
            </w:r>
          </w:p>
        </w:tc>
        <w:tc>
          <w:tcPr>
            <w:tcW w:w="4162" w:type="pct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Intervalo para almoço</w:t>
            </w:r>
          </w:p>
        </w:tc>
      </w:tr>
      <w:tr w:rsidR="00AD2F20" w:rsidRPr="009C4845" w:rsidTr="00AD2F2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2F20" w:rsidRPr="009C4845" w:rsidRDefault="00AD2F20" w:rsidP="00AD2F20">
            <w:pPr>
              <w:spacing w:after="0"/>
              <w:jc w:val="center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 xml:space="preserve">01/07/2010 </w:t>
            </w:r>
            <w:r w:rsidR="002674F3" w:rsidRPr="009C4845">
              <w:rPr>
                <w:rFonts w:asciiTheme="minorHAnsi" w:hAnsiTheme="minorHAnsi" w:cs="Calibri"/>
                <w:b/>
                <w:sz w:val="17"/>
                <w:szCs w:val="17"/>
              </w:rPr>
              <w:t>–</w:t>
            </w: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 xml:space="preserve"> Tarde</w:t>
            </w:r>
            <w:r w:rsidR="002674F3" w:rsidRPr="009C4845">
              <w:rPr>
                <w:rFonts w:asciiTheme="minorHAnsi" w:hAnsiTheme="minorHAnsi" w:cs="Calibri"/>
                <w:b/>
                <w:sz w:val="17"/>
                <w:szCs w:val="17"/>
              </w:rPr>
              <w:t>- Moderador Ronald Zanetti</w:t>
            </w:r>
          </w:p>
        </w:tc>
      </w:tr>
      <w:tr w:rsidR="00AD2F20" w:rsidRPr="009C4845" w:rsidTr="00AD2F20">
        <w:tc>
          <w:tcPr>
            <w:tcW w:w="838" w:type="pct"/>
            <w:tcBorders>
              <w:top w:val="single" w:sz="4" w:space="0" w:color="auto"/>
              <w:bottom w:val="nil"/>
            </w:tcBorders>
          </w:tcPr>
          <w:p w:rsidR="00AD2F20" w:rsidRPr="009C4845" w:rsidRDefault="00595EDD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14:00 – 14:30</w:t>
            </w:r>
          </w:p>
        </w:tc>
        <w:tc>
          <w:tcPr>
            <w:tcW w:w="4162" w:type="pct"/>
            <w:tcBorders>
              <w:top w:val="single" w:sz="4" w:space="0" w:color="auto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Style w:val="Forte"/>
                <w:rFonts w:asciiTheme="minorHAnsi" w:hAnsiTheme="minorHAnsi" w:cs="Calibri"/>
                <w:b w:val="0"/>
                <w:color w:val="000000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color w:val="000000"/>
                <w:sz w:val="17"/>
                <w:szCs w:val="17"/>
              </w:rPr>
              <w:t xml:space="preserve">Comunidades da </w:t>
            </w:r>
            <w:r w:rsidR="004F2A14" w:rsidRPr="009C4845">
              <w:rPr>
                <w:rFonts w:asciiTheme="minorHAnsi" w:hAnsiTheme="minorHAnsi" w:cs="Calibri"/>
                <w:color w:val="000000"/>
                <w:sz w:val="17"/>
                <w:szCs w:val="17"/>
              </w:rPr>
              <w:t>meso e macrofauna do solo em diferentes sistemas de u</w:t>
            </w:r>
            <w:r w:rsidRPr="009C4845">
              <w:rPr>
                <w:rFonts w:asciiTheme="minorHAnsi" w:hAnsiTheme="minorHAnsi" w:cs="Calibri"/>
                <w:color w:val="000000"/>
                <w:sz w:val="17"/>
                <w:szCs w:val="17"/>
              </w:rPr>
              <w:t>so da Terra no Alto Rio Solimões, Amazonas, Brasil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José Wellington de Morais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Instituto Nacional de Pesquisas da Amazônia (INPA)</w:t>
            </w:r>
          </w:p>
        </w:tc>
      </w:tr>
      <w:tr w:rsidR="00AD2F20" w:rsidRPr="009C4845" w:rsidTr="00AD2F20">
        <w:tc>
          <w:tcPr>
            <w:tcW w:w="838" w:type="pct"/>
            <w:tcBorders>
              <w:top w:val="nil"/>
              <w:bottom w:val="nil"/>
            </w:tcBorders>
          </w:tcPr>
          <w:p w:rsidR="00AD2F20" w:rsidRPr="009C4845" w:rsidRDefault="00595EDD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14:30 – 15:00</w:t>
            </w:r>
          </w:p>
        </w:tc>
        <w:tc>
          <w:tcPr>
            <w:tcW w:w="4162" w:type="pct"/>
            <w:tcBorders>
              <w:top w:val="nil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Pragas associadas às plantas cultivadas na micro região do Alto Rio Solimões no estado do Amazonas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color w:val="000000"/>
                <w:sz w:val="17"/>
                <w:szCs w:val="17"/>
              </w:rPr>
              <w:t>Neliton Marques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- Universidade Federal do Amazonas (UFAM)</w:t>
            </w:r>
          </w:p>
        </w:tc>
      </w:tr>
      <w:tr w:rsidR="00AD2F20" w:rsidRPr="009C4845" w:rsidTr="00AD2F20">
        <w:tc>
          <w:tcPr>
            <w:tcW w:w="838" w:type="pct"/>
            <w:tcBorders>
              <w:top w:val="nil"/>
              <w:bottom w:val="nil"/>
            </w:tcBorders>
          </w:tcPr>
          <w:p w:rsidR="00AD2F20" w:rsidRPr="009C4845" w:rsidRDefault="00595EDD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15:00 – 15:30</w:t>
            </w:r>
          </w:p>
        </w:tc>
        <w:tc>
          <w:tcPr>
            <w:tcW w:w="4162" w:type="pct"/>
            <w:tcBorders>
              <w:top w:val="nil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Efeitos do sistema de uso da terra sobre a estrutura da comunidade de nematóides em Benjamin Constant, região do Alto Rio Solimões, Amazonas, Brasil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Juvenil Cares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Universidade de Brasília (UnB)</w:t>
            </w:r>
          </w:p>
        </w:tc>
      </w:tr>
      <w:tr w:rsidR="00AD2F20" w:rsidRPr="009C4845" w:rsidTr="00AD2F20">
        <w:tc>
          <w:tcPr>
            <w:tcW w:w="838" w:type="pct"/>
            <w:tcBorders>
              <w:top w:val="nil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15:30 – </w:t>
            </w:r>
            <w:r w:rsidR="00595EDD" w:rsidRPr="009C4845">
              <w:rPr>
                <w:rFonts w:asciiTheme="minorHAnsi" w:hAnsiTheme="minorHAnsi" w:cs="Calibri"/>
                <w:sz w:val="17"/>
                <w:szCs w:val="17"/>
              </w:rPr>
              <w:t>16:00</w:t>
            </w:r>
          </w:p>
        </w:tc>
        <w:tc>
          <w:tcPr>
            <w:tcW w:w="4162" w:type="pct"/>
            <w:tcBorders>
              <w:top w:val="nil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Apresentação da cartilha “Curumim e Cunhantã ajudando a biodiversidade do solo” 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Fatima M. S. Moreira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Departamento de Ciência do Solo/UFLA</w:t>
            </w:r>
          </w:p>
        </w:tc>
      </w:tr>
      <w:tr w:rsidR="00AD2F20" w:rsidRPr="009C4845" w:rsidTr="00AD2F20">
        <w:trPr>
          <w:trHeight w:hRule="exact" w:val="275"/>
        </w:trPr>
        <w:tc>
          <w:tcPr>
            <w:tcW w:w="838" w:type="pct"/>
            <w:tcBorders>
              <w:top w:val="nil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16:00 – 16:30</w:t>
            </w:r>
          </w:p>
        </w:tc>
        <w:tc>
          <w:tcPr>
            <w:tcW w:w="4162" w:type="pct"/>
            <w:tcBorders>
              <w:top w:val="nil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Coffee Break</w:t>
            </w:r>
          </w:p>
        </w:tc>
      </w:tr>
      <w:tr w:rsidR="00AD2F20" w:rsidRPr="009C4845" w:rsidTr="00AD2F20">
        <w:tc>
          <w:tcPr>
            <w:tcW w:w="838" w:type="pct"/>
            <w:tcBorders>
              <w:top w:val="nil"/>
              <w:bottom w:val="nil"/>
            </w:tcBorders>
          </w:tcPr>
          <w:p w:rsidR="00AD2F20" w:rsidRPr="009C4845" w:rsidRDefault="00595EDD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16:30 – 17:00</w:t>
            </w:r>
          </w:p>
        </w:tc>
        <w:tc>
          <w:tcPr>
            <w:tcW w:w="4162" w:type="pct"/>
            <w:tcBorders>
              <w:top w:val="nil"/>
              <w:bottom w:val="nil"/>
            </w:tcBorders>
            <w:shd w:val="clear" w:color="auto" w:fill="FFFFFF"/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Formigas e besouros em diferentes sistemas de uso da terra na Amazônia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Vanesca Korasaki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- Departamento de Entomologia/UFLA</w:t>
            </w:r>
          </w:p>
        </w:tc>
      </w:tr>
      <w:tr w:rsidR="00AD2F20" w:rsidRPr="009C4845" w:rsidTr="00AD2F20">
        <w:tc>
          <w:tcPr>
            <w:tcW w:w="838" w:type="pct"/>
            <w:tcBorders>
              <w:top w:val="nil"/>
              <w:bottom w:val="nil"/>
            </w:tcBorders>
          </w:tcPr>
          <w:p w:rsidR="00AD2F20" w:rsidRPr="009C4845" w:rsidRDefault="00595EDD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sz w:val="17"/>
                <w:szCs w:val="17"/>
              </w:rPr>
              <w:t>17:00 – 17:30</w:t>
            </w:r>
          </w:p>
        </w:tc>
        <w:tc>
          <w:tcPr>
            <w:tcW w:w="4162" w:type="pct"/>
            <w:tcBorders>
              <w:top w:val="nil"/>
              <w:bottom w:val="nil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color w:val="000000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color w:val="000000"/>
                <w:sz w:val="17"/>
                <w:szCs w:val="17"/>
              </w:rPr>
              <w:t>Dinâmica da Matéria Orgânica e Fertilidade dos Solos em Diferentes Sistemas de Uso da Terra no Alto Solimões-AM</w:t>
            </w:r>
          </w:p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  <w:r w:rsidRPr="009C4845">
              <w:rPr>
                <w:rFonts w:asciiTheme="minorHAnsi" w:hAnsiTheme="minorHAnsi" w:cs="Calibri"/>
                <w:b/>
                <w:sz w:val="17"/>
                <w:szCs w:val="17"/>
              </w:rPr>
              <w:t>Fernanda Villani</w:t>
            </w:r>
            <w:r w:rsidRPr="009C4845">
              <w:rPr>
                <w:rFonts w:asciiTheme="minorHAnsi" w:hAnsiTheme="minorHAnsi" w:cs="Calibri"/>
                <w:sz w:val="17"/>
                <w:szCs w:val="17"/>
              </w:rPr>
              <w:t xml:space="preserve"> – Universidade Federal do Amazonas (UFAM)</w:t>
            </w:r>
          </w:p>
        </w:tc>
      </w:tr>
      <w:tr w:rsidR="00AD2F20" w:rsidRPr="009C4845" w:rsidTr="009C4845">
        <w:trPr>
          <w:trHeight w:hRule="exact" w:val="57"/>
        </w:trPr>
        <w:tc>
          <w:tcPr>
            <w:tcW w:w="838" w:type="pct"/>
            <w:tcBorders>
              <w:top w:val="nil"/>
              <w:bottom w:val="single" w:sz="4" w:space="0" w:color="auto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sz w:val="17"/>
                <w:szCs w:val="17"/>
              </w:rPr>
            </w:pPr>
          </w:p>
        </w:tc>
        <w:tc>
          <w:tcPr>
            <w:tcW w:w="4162" w:type="pct"/>
            <w:tcBorders>
              <w:top w:val="nil"/>
              <w:bottom w:val="single" w:sz="4" w:space="0" w:color="auto"/>
            </w:tcBorders>
          </w:tcPr>
          <w:p w:rsidR="00AD2F20" w:rsidRPr="009C4845" w:rsidRDefault="00AD2F20" w:rsidP="00AD2F20">
            <w:pPr>
              <w:spacing w:after="0"/>
              <w:rPr>
                <w:rFonts w:asciiTheme="minorHAnsi" w:hAnsiTheme="minorHAnsi" w:cs="Calibri"/>
                <w:color w:val="000000"/>
                <w:sz w:val="17"/>
                <w:szCs w:val="17"/>
              </w:rPr>
            </w:pPr>
          </w:p>
        </w:tc>
      </w:tr>
    </w:tbl>
    <w:p w:rsidR="00FD7F5E" w:rsidRDefault="00FD7F5E" w:rsidP="00FD7F5E">
      <w:pPr>
        <w:spacing w:after="0" w:line="240" w:lineRule="auto"/>
        <w:jc w:val="center"/>
      </w:pPr>
      <w:r w:rsidRPr="00AC4BC4">
        <w:t>1 a 2 de Julho de 2010</w:t>
      </w:r>
    </w:p>
    <w:p w:rsidR="00FD7F5E" w:rsidRDefault="00FD7F5E" w:rsidP="00FD7F5E">
      <w:pPr>
        <w:spacing w:after="0" w:line="240" w:lineRule="auto"/>
        <w:jc w:val="center"/>
      </w:pPr>
      <w:r w:rsidRPr="00AC4BC4">
        <w:t xml:space="preserve">Anfiteatro Magno Antônio Patto Ramalho – DBI </w:t>
      </w:r>
      <w:r>
        <w:t>–</w:t>
      </w:r>
      <w:r w:rsidRPr="00AC4BC4">
        <w:t xml:space="preserve"> UFLA</w:t>
      </w:r>
    </w:p>
    <w:p w:rsidR="00990EC3" w:rsidRDefault="00990EC3" w:rsidP="00FD7F5E">
      <w:pPr>
        <w:spacing w:after="0" w:line="240" w:lineRule="auto"/>
      </w:pPr>
    </w:p>
    <w:sectPr w:rsidR="00990EC3" w:rsidSect="00AD2F20">
      <w:pgSz w:w="16838" w:h="11906" w:orient="landscape"/>
      <w:pgMar w:top="680" w:right="709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AE" w:rsidRDefault="00664EAE" w:rsidP="00FD7F5E">
      <w:pPr>
        <w:spacing w:after="0" w:line="240" w:lineRule="auto"/>
      </w:pPr>
      <w:r>
        <w:separator/>
      </w:r>
    </w:p>
  </w:endnote>
  <w:endnote w:type="continuationSeparator" w:id="0">
    <w:p w:rsidR="00664EAE" w:rsidRDefault="00664EAE" w:rsidP="00FD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AE" w:rsidRDefault="00664EAE" w:rsidP="00FD7F5E">
      <w:pPr>
        <w:spacing w:after="0" w:line="240" w:lineRule="auto"/>
      </w:pPr>
      <w:r>
        <w:separator/>
      </w:r>
    </w:p>
  </w:footnote>
  <w:footnote w:type="continuationSeparator" w:id="0">
    <w:p w:rsidR="00664EAE" w:rsidRDefault="00664EAE" w:rsidP="00FD7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43B6"/>
    <w:rsid w:val="00005569"/>
    <w:rsid w:val="00010FF4"/>
    <w:rsid w:val="0001546E"/>
    <w:rsid w:val="0001664B"/>
    <w:rsid w:val="00016E95"/>
    <w:rsid w:val="0002640C"/>
    <w:rsid w:val="00043DA8"/>
    <w:rsid w:val="00050E27"/>
    <w:rsid w:val="00062B68"/>
    <w:rsid w:val="000653A7"/>
    <w:rsid w:val="0007329B"/>
    <w:rsid w:val="000767EE"/>
    <w:rsid w:val="00077410"/>
    <w:rsid w:val="0009383F"/>
    <w:rsid w:val="000A3B4F"/>
    <w:rsid w:val="000A471E"/>
    <w:rsid w:val="000D49F8"/>
    <w:rsid w:val="000D6921"/>
    <w:rsid w:val="000D72D3"/>
    <w:rsid w:val="000F30FD"/>
    <w:rsid w:val="000F6089"/>
    <w:rsid w:val="0010354C"/>
    <w:rsid w:val="00105EED"/>
    <w:rsid w:val="001122A2"/>
    <w:rsid w:val="00112657"/>
    <w:rsid w:val="00133AD8"/>
    <w:rsid w:val="00135704"/>
    <w:rsid w:val="00146ED7"/>
    <w:rsid w:val="00163E50"/>
    <w:rsid w:val="00163E5C"/>
    <w:rsid w:val="001726F4"/>
    <w:rsid w:val="00172ED4"/>
    <w:rsid w:val="00182844"/>
    <w:rsid w:val="001846A1"/>
    <w:rsid w:val="001977C4"/>
    <w:rsid w:val="001A0FA7"/>
    <w:rsid w:val="001A2558"/>
    <w:rsid w:val="001A2A74"/>
    <w:rsid w:val="001A556B"/>
    <w:rsid w:val="001A7CA2"/>
    <w:rsid w:val="001B6F3C"/>
    <w:rsid w:val="001C54B4"/>
    <w:rsid w:val="001C62B3"/>
    <w:rsid w:val="001F22CB"/>
    <w:rsid w:val="002008FA"/>
    <w:rsid w:val="002200AD"/>
    <w:rsid w:val="00240634"/>
    <w:rsid w:val="00253559"/>
    <w:rsid w:val="00253631"/>
    <w:rsid w:val="002674F3"/>
    <w:rsid w:val="00280C72"/>
    <w:rsid w:val="00286B50"/>
    <w:rsid w:val="002A2C79"/>
    <w:rsid w:val="002A4085"/>
    <w:rsid w:val="002A4F9F"/>
    <w:rsid w:val="002C1E09"/>
    <w:rsid w:val="002C1FFB"/>
    <w:rsid w:val="002F2951"/>
    <w:rsid w:val="002F3323"/>
    <w:rsid w:val="002F3D44"/>
    <w:rsid w:val="002F40D6"/>
    <w:rsid w:val="0030116D"/>
    <w:rsid w:val="0031387D"/>
    <w:rsid w:val="00337AEF"/>
    <w:rsid w:val="0034482F"/>
    <w:rsid w:val="00347647"/>
    <w:rsid w:val="00350CE7"/>
    <w:rsid w:val="00354739"/>
    <w:rsid w:val="003565E1"/>
    <w:rsid w:val="00357C25"/>
    <w:rsid w:val="00376CC3"/>
    <w:rsid w:val="00381C98"/>
    <w:rsid w:val="00384C9E"/>
    <w:rsid w:val="00394646"/>
    <w:rsid w:val="00394C83"/>
    <w:rsid w:val="00396BCA"/>
    <w:rsid w:val="00397620"/>
    <w:rsid w:val="003A6775"/>
    <w:rsid w:val="003B6CC0"/>
    <w:rsid w:val="003C032E"/>
    <w:rsid w:val="003C2659"/>
    <w:rsid w:val="003C40CB"/>
    <w:rsid w:val="003D3801"/>
    <w:rsid w:val="003E05A5"/>
    <w:rsid w:val="003F15C3"/>
    <w:rsid w:val="00406359"/>
    <w:rsid w:val="00410ADD"/>
    <w:rsid w:val="0041154C"/>
    <w:rsid w:val="0041445F"/>
    <w:rsid w:val="00415192"/>
    <w:rsid w:val="00422079"/>
    <w:rsid w:val="0044427C"/>
    <w:rsid w:val="00461E0D"/>
    <w:rsid w:val="00472AA0"/>
    <w:rsid w:val="004765C6"/>
    <w:rsid w:val="0049001C"/>
    <w:rsid w:val="004A3E38"/>
    <w:rsid w:val="004A42A2"/>
    <w:rsid w:val="004B111C"/>
    <w:rsid w:val="004B2A24"/>
    <w:rsid w:val="004C26AA"/>
    <w:rsid w:val="004C33E2"/>
    <w:rsid w:val="004D2F2A"/>
    <w:rsid w:val="004D54B8"/>
    <w:rsid w:val="004F163F"/>
    <w:rsid w:val="004F2A14"/>
    <w:rsid w:val="00505925"/>
    <w:rsid w:val="00511B1B"/>
    <w:rsid w:val="00527DA9"/>
    <w:rsid w:val="00532460"/>
    <w:rsid w:val="0054031C"/>
    <w:rsid w:val="005429B4"/>
    <w:rsid w:val="00543DE4"/>
    <w:rsid w:val="00550BD1"/>
    <w:rsid w:val="00554ACF"/>
    <w:rsid w:val="00557FF1"/>
    <w:rsid w:val="00564FF7"/>
    <w:rsid w:val="00565BA4"/>
    <w:rsid w:val="00574F69"/>
    <w:rsid w:val="00595EDD"/>
    <w:rsid w:val="00596B67"/>
    <w:rsid w:val="005A28E9"/>
    <w:rsid w:val="005B5F72"/>
    <w:rsid w:val="00601C91"/>
    <w:rsid w:val="006042E0"/>
    <w:rsid w:val="006065A2"/>
    <w:rsid w:val="00632D33"/>
    <w:rsid w:val="00642867"/>
    <w:rsid w:val="00664EAE"/>
    <w:rsid w:val="0067241F"/>
    <w:rsid w:val="00674BD8"/>
    <w:rsid w:val="00674CBC"/>
    <w:rsid w:val="0068207D"/>
    <w:rsid w:val="00683ACD"/>
    <w:rsid w:val="0069444E"/>
    <w:rsid w:val="0069538C"/>
    <w:rsid w:val="006A15ED"/>
    <w:rsid w:val="006D6203"/>
    <w:rsid w:val="006E2636"/>
    <w:rsid w:val="006F3F43"/>
    <w:rsid w:val="006F6968"/>
    <w:rsid w:val="00710D77"/>
    <w:rsid w:val="00720535"/>
    <w:rsid w:val="00726C6F"/>
    <w:rsid w:val="00730D04"/>
    <w:rsid w:val="00730DAA"/>
    <w:rsid w:val="00732B72"/>
    <w:rsid w:val="00741EF7"/>
    <w:rsid w:val="0075050B"/>
    <w:rsid w:val="0075072D"/>
    <w:rsid w:val="00751F76"/>
    <w:rsid w:val="007531B4"/>
    <w:rsid w:val="007623E4"/>
    <w:rsid w:val="00771703"/>
    <w:rsid w:val="0077497B"/>
    <w:rsid w:val="00775818"/>
    <w:rsid w:val="00776B7E"/>
    <w:rsid w:val="007874C7"/>
    <w:rsid w:val="007A2512"/>
    <w:rsid w:val="007A3E71"/>
    <w:rsid w:val="007B579C"/>
    <w:rsid w:val="007C5B71"/>
    <w:rsid w:val="007D5D0F"/>
    <w:rsid w:val="007E5383"/>
    <w:rsid w:val="007F364C"/>
    <w:rsid w:val="007F4B75"/>
    <w:rsid w:val="007F6B55"/>
    <w:rsid w:val="00815827"/>
    <w:rsid w:val="0081640A"/>
    <w:rsid w:val="008208B4"/>
    <w:rsid w:val="0082242A"/>
    <w:rsid w:val="00823DDF"/>
    <w:rsid w:val="008364AD"/>
    <w:rsid w:val="00841C58"/>
    <w:rsid w:val="008468EB"/>
    <w:rsid w:val="00852FF5"/>
    <w:rsid w:val="00871D7D"/>
    <w:rsid w:val="008732E6"/>
    <w:rsid w:val="00874FE0"/>
    <w:rsid w:val="0087710D"/>
    <w:rsid w:val="008878EF"/>
    <w:rsid w:val="008A4B16"/>
    <w:rsid w:val="008B2B09"/>
    <w:rsid w:val="008C0DA6"/>
    <w:rsid w:val="008C28E9"/>
    <w:rsid w:val="008D1B8E"/>
    <w:rsid w:val="008D6EA0"/>
    <w:rsid w:val="008F1731"/>
    <w:rsid w:val="008F1A30"/>
    <w:rsid w:val="008F4E23"/>
    <w:rsid w:val="0090580C"/>
    <w:rsid w:val="00914C16"/>
    <w:rsid w:val="00916556"/>
    <w:rsid w:val="00917AD3"/>
    <w:rsid w:val="00922312"/>
    <w:rsid w:val="009261AE"/>
    <w:rsid w:val="009278CB"/>
    <w:rsid w:val="00936F47"/>
    <w:rsid w:val="0094597D"/>
    <w:rsid w:val="009530F1"/>
    <w:rsid w:val="00970014"/>
    <w:rsid w:val="0097256A"/>
    <w:rsid w:val="00975A20"/>
    <w:rsid w:val="009807CD"/>
    <w:rsid w:val="00990EC3"/>
    <w:rsid w:val="009B123D"/>
    <w:rsid w:val="009B1A41"/>
    <w:rsid w:val="009C4845"/>
    <w:rsid w:val="009C6798"/>
    <w:rsid w:val="00A21301"/>
    <w:rsid w:val="00A27B09"/>
    <w:rsid w:val="00A41629"/>
    <w:rsid w:val="00A5347A"/>
    <w:rsid w:val="00A6150A"/>
    <w:rsid w:val="00A67856"/>
    <w:rsid w:val="00A75E50"/>
    <w:rsid w:val="00A7739C"/>
    <w:rsid w:val="00AA4AD7"/>
    <w:rsid w:val="00AA5B1F"/>
    <w:rsid w:val="00AA66B2"/>
    <w:rsid w:val="00AB699F"/>
    <w:rsid w:val="00AB74D6"/>
    <w:rsid w:val="00AD04FB"/>
    <w:rsid w:val="00AD2F20"/>
    <w:rsid w:val="00AE0592"/>
    <w:rsid w:val="00B11C46"/>
    <w:rsid w:val="00B1283D"/>
    <w:rsid w:val="00B2659B"/>
    <w:rsid w:val="00B27B84"/>
    <w:rsid w:val="00B32D9F"/>
    <w:rsid w:val="00B35E4E"/>
    <w:rsid w:val="00B401D7"/>
    <w:rsid w:val="00B50A2B"/>
    <w:rsid w:val="00B5221F"/>
    <w:rsid w:val="00B669DA"/>
    <w:rsid w:val="00B71064"/>
    <w:rsid w:val="00B7383B"/>
    <w:rsid w:val="00B749F8"/>
    <w:rsid w:val="00B804DE"/>
    <w:rsid w:val="00B80C9F"/>
    <w:rsid w:val="00B86AD0"/>
    <w:rsid w:val="00B87D40"/>
    <w:rsid w:val="00B94D6D"/>
    <w:rsid w:val="00B97682"/>
    <w:rsid w:val="00BB7159"/>
    <w:rsid w:val="00BC1C2D"/>
    <w:rsid w:val="00BD0F23"/>
    <w:rsid w:val="00BE3423"/>
    <w:rsid w:val="00BE3B05"/>
    <w:rsid w:val="00BF5B16"/>
    <w:rsid w:val="00BF76D1"/>
    <w:rsid w:val="00C05B57"/>
    <w:rsid w:val="00C30C9B"/>
    <w:rsid w:val="00C343B6"/>
    <w:rsid w:val="00C34EDE"/>
    <w:rsid w:val="00C47B3E"/>
    <w:rsid w:val="00C50EDF"/>
    <w:rsid w:val="00C521B8"/>
    <w:rsid w:val="00C55A97"/>
    <w:rsid w:val="00C66E9B"/>
    <w:rsid w:val="00C72E81"/>
    <w:rsid w:val="00C7458A"/>
    <w:rsid w:val="00C91F5D"/>
    <w:rsid w:val="00C96543"/>
    <w:rsid w:val="00CB6DC2"/>
    <w:rsid w:val="00CC237D"/>
    <w:rsid w:val="00CD11DC"/>
    <w:rsid w:val="00CE07B5"/>
    <w:rsid w:val="00CE328E"/>
    <w:rsid w:val="00CE6524"/>
    <w:rsid w:val="00CF154C"/>
    <w:rsid w:val="00D1241B"/>
    <w:rsid w:val="00D247FD"/>
    <w:rsid w:val="00D350F9"/>
    <w:rsid w:val="00D66380"/>
    <w:rsid w:val="00D75912"/>
    <w:rsid w:val="00D83868"/>
    <w:rsid w:val="00D86B7B"/>
    <w:rsid w:val="00D935EC"/>
    <w:rsid w:val="00DA1B59"/>
    <w:rsid w:val="00DB0378"/>
    <w:rsid w:val="00DB5BD4"/>
    <w:rsid w:val="00DC29E8"/>
    <w:rsid w:val="00DC34D1"/>
    <w:rsid w:val="00DC4007"/>
    <w:rsid w:val="00DC5937"/>
    <w:rsid w:val="00DD2050"/>
    <w:rsid w:val="00E01C0D"/>
    <w:rsid w:val="00E05D42"/>
    <w:rsid w:val="00E10AA8"/>
    <w:rsid w:val="00E1482D"/>
    <w:rsid w:val="00E157DB"/>
    <w:rsid w:val="00E210DE"/>
    <w:rsid w:val="00E30F1A"/>
    <w:rsid w:val="00E33007"/>
    <w:rsid w:val="00E33011"/>
    <w:rsid w:val="00E51D7B"/>
    <w:rsid w:val="00E571FC"/>
    <w:rsid w:val="00E8305A"/>
    <w:rsid w:val="00E9008D"/>
    <w:rsid w:val="00E90FD6"/>
    <w:rsid w:val="00EA21CC"/>
    <w:rsid w:val="00EA6E0B"/>
    <w:rsid w:val="00EC1602"/>
    <w:rsid w:val="00EC397C"/>
    <w:rsid w:val="00EC4CBE"/>
    <w:rsid w:val="00EE333E"/>
    <w:rsid w:val="00EE6168"/>
    <w:rsid w:val="00EF4512"/>
    <w:rsid w:val="00F108E8"/>
    <w:rsid w:val="00F13E2A"/>
    <w:rsid w:val="00F17CBB"/>
    <w:rsid w:val="00F3029B"/>
    <w:rsid w:val="00F350BA"/>
    <w:rsid w:val="00F56794"/>
    <w:rsid w:val="00F65209"/>
    <w:rsid w:val="00F73A61"/>
    <w:rsid w:val="00F82F8A"/>
    <w:rsid w:val="00F86165"/>
    <w:rsid w:val="00F86239"/>
    <w:rsid w:val="00F871C2"/>
    <w:rsid w:val="00F87FF9"/>
    <w:rsid w:val="00F909D1"/>
    <w:rsid w:val="00FA1E14"/>
    <w:rsid w:val="00FB1EDA"/>
    <w:rsid w:val="00FC3EFB"/>
    <w:rsid w:val="00FC5C53"/>
    <w:rsid w:val="00FD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B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34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343B6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FD7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7F5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Fátima Moreira</cp:lastModifiedBy>
  <cp:revision>2</cp:revision>
  <cp:lastPrinted>2010-07-05T18:21:00Z</cp:lastPrinted>
  <dcterms:created xsi:type="dcterms:W3CDTF">2010-07-07T19:09:00Z</dcterms:created>
  <dcterms:modified xsi:type="dcterms:W3CDTF">2010-07-07T19:09:00Z</dcterms:modified>
</cp:coreProperties>
</file>